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B6" w:rsidRDefault="009E33B6" w:rsidP="00850B33">
      <w:pPr>
        <w:jc w:val="both"/>
      </w:pPr>
      <w:r w:rsidRPr="009E33B6">
        <w:t xml:space="preserve">Akhisar Organize Sanayi Bölgesi 30307 sayılı SON KAYNAK TEDARİK TARİFESİNİN DÜZENLENMESİ HAKKINDA TEBLİĞ de 18/10/2018 tarih 8135 sayılı Kurul Kararı </w:t>
      </w:r>
      <w:r w:rsidR="00241BE8">
        <w:t>b</w:t>
      </w:r>
      <w:bookmarkStart w:id="0" w:name="_GoBack"/>
      <w:bookmarkEnd w:id="0"/>
      <w:r>
        <w:t>u yöntem aşağıdaki formül ile hesaplanmaktadır.</w:t>
      </w:r>
    </w:p>
    <w:p w:rsidR="009E33B6" w:rsidRPr="00FC44A3" w:rsidRDefault="009E33B6" w:rsidP="009E33B6">
      <w:pPr>
        <w:pStyle w:val="NormalWeb"/>
        <w:spacing w:before="0" w:beforeAutospacing="0" w:after="0" w:afterAutospacing="0"/>
        <w:ind w:firstLine="708"/>
        <w:jc w:val="center"/>
        <w:rPr>
          <w:rFonts w:ascii="Times New Roman" w:hAnsi="Times New Roman"/>
          <w:sz w:val="24"/>
          <w:szCs w:val="24"/>
          <w:lang w:val="tr-TR"/>
        </w:rPr>
      </w:pPr>
      <w:r w:rsidRPr="00FC44A3">
        <w:rPr>
          <w:rFonts w:ascii="Times New Roman" w:hAnsi="Times New Roman"/>
          <w:position w:val="-12"/>
          <w:sz w:val="24"/>
          <w:szCs w:val="24"/>
          <w:lang w:val="tr-TR"/>
        </w:rPr>
        <w:object w:dxaOrig="3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8pt" o:ole="">
            <v:imagedata r:id="rId4" o:title=""/>
          </v:shape>
          <o:OLEObject Type="Embed" ProgID="Equation.3" ShapeID="_x0000_i1025" DrawAspect="Content" ObjectID="_1815302230" r:id="rId5"/>
        </w:object>
      </w:r>
      <w:r w:rsidRPr="00FC44A3">
        <w:rPr>
          <w:rFonts w:ascii="Times New Roman" w:hAnsi="Times New Roman"/>
          <w:sz w:val="24"/>
          <w:szCs w:val="24"/>
          <w:lang w:val="tr-TR"/>
        </w:rPr>
        <w:tab/>
        <w:t>(1)</w:t>
      </w:r>
    </w:p>
    <w:p w:rsidR="009E33B6" w:rsidRPr="00FC44A3" w:rsidRDefault="009E33B6" w:rsidP="009E33B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9E33B6" w:rsidRPr="00FC44A3" w:rsidRDefault="009E33B6" w:rsidP="009E33B6">
      <w:pPr>
        <w:ind w:left="2268" w:hanging="1559"/>
        <w:rPr>
          <w:szCs w:val="24"/>
        </w:rPr>
      </w:pPr>
      <w:proofErr w:type="spellStart"/>
      <w:r w:rsidRPr="00FC44A3">
        <w:rPr>
          <w:szCs w:val="24"/>
        </w:rPr>
        <w:t>SKTT</w:t>
      </w:r>
      <w:r w:rsidRPr="00FC44A3">
        <w:rPr>
          <w:szCs w:val="24"/>
          <w:vertAlign w:val="subscript"/>
        </w:rPr>
        <w:t>d</w:t>
      </w:r>
      <w:proofErr w:type="spellEnd"/>
      <w:r w:rsidRPr="00FC44A3">
        <w:rPr>
          <w:szCs w:val="24"/>
        </w:rPr>
        <w:tab/>
        <w:t>: d fatura döneminde ilgili yüksek tüketimli tüketici için belirlenen son kaynak tedarik tarifesini,</w:t>
      </w:r>
    </w:p>
    <w:p w:rsidR="009E33B6" w:rsidRPr="00FC44A3" w:rsidRDefault="009E33B6" w:rsidP="009E33B6">
      <w:pPr>
        <w:ind w:left="2268" w:hanging="1559"/>
        <w:rPr>
          <w:szCs w:val="24"/>
        </w:rPr>
      </w:pPr>
      <w:proofErr w:type="spellStart"/>
      <w:r w:rsidRPr="00FC44A3">
        <w:rPr>
          <w:szCs w:val="24"/>
        </w:rPr>
        <w:t>PTF</w:t>
      </w:r>
      <w:r w:rsidRPr="00FC44A3">
        <w:rPr>
          <w:szCs w:val="24"/>
          <w:vertAlign w:val="subscript"/>
        </w:rPr>
        <w:t>d</w:t>
      </w:r>
      <w:proofErr w:type="spellEnd"/>
      <w:r w:rsidRPr="00FC44A3">
        <w:rPr>
          <w:szCs w:val="24"/>
        </w:rPr>
        <w:tab/>
      </w:r>
      <w:r>
        <w:rPr>
          <w:szCs w:val="24"/>
        </w:rPr>
        <w:t>: d fatura</w:t>
      </w:r>
      <w:r w:rsidRPr="00FC44A3">
        <w:rPr>
          <w:szCs w:val="24"/>
        </w:rPr>
        <w:t xml:space="preserve"> dönemi için organize toptan satış piyasasında gerçekleşen </w:t>
      </w:r>
      <w:r>
        <w:rPr>
          <w:szCs w:val="24"/>
        </w:rPr>
        <w:t xml:space="preserve">ağırlıklı </w:t>
      </w:r>
      <w:r w:rsidRPr="00FC44A3">
        <w:rPr>
          <w:szCs w:val="24"/>
        </w:rPr>
        <w:t>ortalama günlük piyasa takas fiyatlarının ortalamasını,</w:t>
      </w:r>
    </w:p>
    <w:p w:rsidR="009E33B6" w:rsidRPr="00FC44A3" w:rsidRDefault="009E33B6" w:rsidP="009E33B6">
      <w:pPr>
        <w:ind w:left="2268" w:hanging="1559"/>
        <w:rPr>
          <w:szCs w:val="24"/>
        </w:rPr>
      </w:pPr>
      <w:proofErr w:type="spellStart"/>
      <w:r w:rsidRPr="00FC44A3">
        <w:rPr>
          <w:szCs w:val="24"/>
        </w:rPr>
        <w:t>YEKDEM</w:t>
      </w:r>
      <w:r w:rsidRPr="00FC44A3">
        <w:rPr>
          <w:szCs w:val="24"/>
          <w:vertAlign w:val="subscript"/>
        </w:rPr>
        <w:t>d</w:t>
      </w:r>
      <w:proofErr w:type="spellEnd"/>
      <w:r w:rsidRPr="00FC44A3">
        <w:rPr>
          <w:szCs w:val="24"/>
        </w:rPr>
        <w:tab/>
        <w:t>: d fatura dönemi için</w:t>
      </w:r>
      <w:r w:rsidR="00850B33">
        <w:rPr>
          <w:szCs w:val="24"/>
        </w:rPr>
        <w:t xml:space="preserve"> </w:t>
      </w:r>
      <w:r w:rsidRPr="00FC44A3">
        <w:rPr>
          <w:szCs w:val="24"/>
        </w:rPr>
        <w:t>belirlenen</w:t>
      </w:r>
      <w:r>
        <w:rPr>
          <w:szCs w:val="24"/>
        </w:rPr>
        <w:t xml:space="preserve"> </w:t>
      </w:r>
      <w:r w:rsidRPr="00FC44A3">
        <w:rPr>
          <w:szCs w:val="24"/>
        </w:rPr>
        <w:t>YEKDEM birim bedelini,</w:t>
      </w:r>
    </w:p>
    <w:p w:rsidR="009E33B6" w:rsidRPr="00FC44A3" w:rsidRDefault="009E33B6" w:rsidP="009E33B6">
      <w:pPr>
        <w:ind w:left="2268" w:hanging="1559"/>
        <w:rPr>
          <w:szCs w:val="24"/>
        </w:rPr>
      </w:pPr>
      <w:r w:rsidRPr="00FC44A3">
        <w:rPr>
          <w:szCs w:val="24"/>
        </w:rPr>
        <w:t>KBK</w:t>
      </w:r>
      <w:r w:rsidRPr="00FC44A3">
        <w:rPr>
          <w:szCs w:val="24"/>
        </w:rPr>
        <w:tab/>
        <w:t xml:space="preserve">: Kurul tarafından, bu maddenin birinci fıkrasında belirtilen enerji </w:t>
      </w:r>
      <w:r>
        <w:rPr>
          <w:szCs w:val="24"/>
        </w:rPr>
        <w:t xml:space="preserve">tedarik </w:t>
      </w:r>
      <w:r w:rsidRPr="00FC44A3">
        <w:rPr>
          <w:szCs w:val="24"/>
        </w:rPr>
        <w:t xml:space="preserve">maliyeti dışındaki diğer </w:t>
      </w:r>
      <w:r w:rsidRPr="00FC44A3">
        <w:rPr>
          <w:color w:val="000000"/>
          <w:szCs w:val="24"/>
        </w:rPr>
        <w:t xml:space="preserve">tüm maliyetler </w:t>
      </w:r>
      <w:r w:rsidRPr="00FC44A3">
        <w:rPr>
          <w:szCs w:val="24"/>
        </w:rPr>
        <w:t>ile makul k</w:t>
      </w:r>
      <w:r>
        <w:rPr>
          <w:szCs w:val="24"/>
        </w:rPr>
        <w:t>â</w:t>
      </w:r>
      <w:r w:rsidRPr="00FC44A3">
        <w:rPr>
          <w:szCs w:val="24"/>
        </w:rPr>
        <w:t>r dikkate alınarak belirlenen katsayıyı,</w:t>
      </w:r>
    </w:p>
    <w:p w:rsidR="00B9038C" w:rsidRDefault="009E33B6" w:rsidP="00850B33">
      <w:pPr>
        <w:ind w:left="2268" w:hanging="1559"/>
        <w:rPr>
          <w:noProof/>
          <w:szCs w:val="24"/>
        </w:rPr>
      </w:pPr>
      <w:proofErr w:type="gramStart"/>
      <w:r w:rsidRPr="00FC44A3">
        <w:rPr>
          <w:szCs w:val="24"/>
        </w:rPr>
        <w:t>gösterir</w:t>
      </w:r>
      <w:proofErr w:type="gramEnd"/>
      <w:r w:rsidRPr="00FC44A3">
        <w:rPr>
          <w:szCs w:val="24"/>
        </w:rPr>
        <w:t>.</w:t>
      </w:r>
    </w:p>
    <w:p w:rsidR="00850B33" w:rsidRDefault="00850B33" w:rsidP="00241BE8">
      <w:pPr>
        <w:jc w:val="both"/>
        <w:rPr>
          <w:noProof/>
          <w:szCs w:val="24"/>
        </w:rPr>
      </w:pPr>
      <w:r w:rsidRPr="00850B33">
        <w:rPr>
          <w:noProof/>
          <w:szCs w:val="24"/>
        </w:rPr>
        <w:t>Formülü açıklarsak, EPİAŞ’ta Gün Öncesi Piyasasında (GÖP) gerçekleşen saatlik bazdaki</w:t>
      </w:r>
      <w:r>
        <w:rPr>
          <w:noProof/>
          <w:szCs w:val="24"/>
        </w:rPr>
        <w:t xml:space="preserve"> </w:t>
      </w:r>
      <w:r w:rsidRPr="00850B33">
        <w:rPr>
          <w:noProof/>
          <w:szCs w:val="24"/>
        </w:rPr>
        <w:t>fiyatların, yine saatlik bazdaki tüketim miktarımızın çarpı</w:t>
      </w:r>
      <w:r>
        <w:rPr>
          <w:noProof/>
          <w:szCs w:val="24"/>
        </w:rPr>
        <w:t xml:space="preserve">lması sonucu oluşacak ağırlıklı </w:t>
      </w:r>
      <w:r w:rsidRPr="00850B33">
        <w:rPr>
          <w:noProof/>
          <w:szCs w:val="24"/>
        </w:rPr>
        <w:t>ortalama piyasa takas fiyatı (PTF) ve devletin desteklediği Yenilen</w:t>
      </w:r>
      <w:r>
        <w:rPr>
          <w:noProof/>
          <w:szCs w:val="24"/>
        </w:rPr>
        <w:t xml:space="preserve">ebilir Enerji Kaynakları Destek </w:t>
      </w:r>
      <w:r w:rsidRPr="00850B33">
        <w:rPr>
          <w:noProof/>
          <w:szCs w:val="24"/>
        </w:rPr>
        <w:t>Maliyetinin (YEKDEM) ilave edilmesi sonucu oluşan fiyatın üzerin</w:t>
      </w:r>
      <w:r>
        <w:rPr>
          <w:noProof/>
          <w:szCs w:val="24"/>
        </w:rPr>
        <w:t xml:space="preserve">e enerji tedarik şirketinin kar </w:t>
      </w:r>
      <w:r w:rsidRPr="00850B33">
        <w:rPr>
          <w:noProof/>
          <w:szCs w:val="24"/>
        </w:rPr>
        <w:t xml:space="preserve">marjı olan katsayının (KBK) </w:t>
      </w:r>
      <w:r w:rsidR="00241BE8">
        <w:rPr>
          <w:noProof/>
          <w:szCs w:val="24"/>
        </w:rPr>
        <w:t>olarak faturalandırılmaktadır.</w:t>
      </w:r>
    </w:p>
    <w:p w:rsidR="00850B33" w:rsidRPr="00850B33" w:rsidRDefault="00850B33" w:rsidP="00850B33">
      <w:pPr>
        <w:jc w:val="both"/>
        <w:rPr>
          <w:noProof/>
          <w:szCs w:val="24"/>
        </w:rPr>
      </w:pPr>
      <w:r w:rsidRPr="00850B33">
        <w:rPr>
          <w:noProof/>
          <w:szCs w:val="24"/>
        </w:rPr>
        <w:t>Sonuç olarak ocak ayı itibari ile mevcut olan tek  zamanlı e</w:t>
      </w:r>
      <w:r>
        <w:rPr>
          <w:noProof/>
          <w:szCs w:val="24"/>
        </w:rPr>
        <w:t xml:space="preserve">lektrik tarifemizin uygulanması </w:t>
      </w:r>
      <w:r w:rsidRPr="00850B33">
        <w:rPr>
          <w:noProof/>
          <w:szCs w:val="24"/>
        </w:rPr>
        <w:t xml:space="preserve">mümkün </w:t>
      </w:r>
    </w:p>
    <w:sectPr w:rsidR="00850B33" w:rsidRPr="0085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E6"/>
    <w:rsid w:val="00241BE8"/>
    <w:rsid w:val="006764E6"/>
    <w:rsid w:val="00850B33"/>
    <w:rsid w:val="00912BDB"/>
    <w:rsid w:val="009E33B6"/>
    <w:rsid w:val="009E4B88"/>
    <w:rsid w:val="00B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7C33"/>
  <w15:chartTrackingRefBased/>
  <w15:docId w15:val="{58E34736-32DF-4ADB-B157-83A98E8A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,Char Char Char Char Char Char,Char"/>
    <w:basedOn w:val="Normal"/>
    <w:link w:val="NormalWebChar"/>
    <w:qFormat/>
    <w:rsid w:val="009E33B6"/>
    <w:pPr>
      <w:spacing w:before="100" w:beforeAutospacing="1" w:after="100" w:afterAutospacing="1" w:line="240" w:lineRule="auto"/>
    </w:pPr>
    <w:rPr>
      <w:rFonts w:ascii="Verdana" w:eastAsia="Batang" w:hAnsi="Verdana" w:cs="Times New Roman"/>
      <w:sz w:val="20"/>
      <w:szCs w:val="20"/>
      <w:lang w:val="x-none" w:eastAsia="ko-KR"/>
    </w:rPr>
  </w:style>
  <w:style w:type="character" w:customStyle="1" w:styleId="NormalWebChar">
    <w:name w:val="Normal (Web) Char"/>
    <w:aliases w:val="Normal (Web) Char Char Char1,Normal (Web) Char Char Char Char Char,Normal (Web) Char Char Char Char1,Char Char Char Char Char Char Char,Char Char"/>
    <w:link w:val="NormalWeb"/>
    <w:locked/>
    <w:rsid w:val="009E33B6"/>
    <w:rPr>
      <w:rFonts w:ascii="Verdana" w:eastAsia="Batang" w:hAnsi="Verdana" w:cs="Times New Roman"/>
      <w:sz w:val="20"/>
      <w:szCs w:val="20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Yalçın</dc:creator>
  <cp:keywords/>
  <dc:description/>
  <cp:lastModifiedBy>Muhammet Allı (Akhisar Osb Müdürlüğü)</cp:lastModifiedBy>
  <cp:revision>2</cp:revision>
  <dcterms:created xsi:type="dcterms:W3CDTF">2025-07-29T10:51:00Z</dcterms:created>
  <dcterms:modified xsi:type="dcterms:W3CDTF">2025-07-29T10:51:00Z</dcterms:modified>
</cp:coreProperties>
</file>